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830E" w14:textId="77777777" w:rsidR="00362832" w:rsidRPr="00E5646D" w:rsidRDefault="00362832" w:rsidP="00362832">
      <w:pPr>
        <w:jc w:val="center"/>
        <w:rPr>
          <w:b/>
          <w:iCs/>
        </w:rPr>
      </w:pPr>
      <w:r w:rsidRPr="00E5646D">
        <w:rPr>
          <w:b/>
        </w:rPr>
        <w:t>Confidentiality Undertaking</w:t>
      </w:r>
    </w:p>
    <w:p w14:paraId="7ECD6D86" w14:textId="77777777" w:rsidR="00362832" w:rsidRPr="00E5646D" w:rsidRDefault="00362832" w:rsidP="00362832">
      <w:pPr>
        <w:spacing w:before="240"/>
        <w:rPr>
          <w:iCs/>
        </w:rPr>
      </w:pPr>
      <w:r w:rsidRPr="00E5646D">
        <w:rPr>
          <w:iCs/>
        </w:rPr>
        <w:t xml:space="preserve">To: ESA via the </w:t>
      </w:r>
      <w:r>
        <w:rPr>
          <w:iCs/>
        </w:rPr>
        <w:t xml:space="preserve">telecom ARTES 4.0 programme website </w:t>
      </w:r>
    </w:p>
    <w:p w14:paraId="29EFABC9" w14:textId="77777777" w:rsidR="00362832" w:rsidRDefault="00362832" w:rsidP="00362832">
      <w:pPr>
        <w:rPr>
          <w:iCs/>
        </w:rPr>
      </w:pPr>
    </w:p>
    <w:p w14:paraId="6A9E0C78" w14:textId="77777777" w:rsidR="00362832" w:rsidRPr="00E5646D" w:rsidRDefault="00362832" w:rsidP="00362832">
      <w:pPr>
        <w:rPr>
          <w:iCs/>
        </w:rPr>
      </w:pPr>
      <w:r w:rsidRPr="00E5646D">
        <w:rPr>
          <w:iCs/>
        </w:rPr>
        <w:t xml:space="preserve">We herewith declare that any information and data disclosed by the Agency with respect to this RFI, whether orally or in writing shall </w:t>
      </w:r>
      <w:proofErr w:type="gramStart"/>
      <w:r w:rsidRPr="00E5646D">
        <w:rPr>
          <w:iCs/>
        </w:rPr>
        <w:t>be considered to be</w:t>
      </w:r>
      <w:proofErr w:type="gramEnd"/>
      <w:r w:rsidRPr="00E5646D">
        <w:rPr>
          <w:iCs/>
        </w:rPr>
        <w:t xml:space="preserve"> of proprietary nature and therefore be treated strictly confidential.</w:t>
      </w:r>
    </w:p>
    <w:p w14:paraId="4C513840" w14:textId="77777777" w:rsidR="00362832" w:rsidRPr="00E5646D" w:rsidRDefault="00362832" w:rsidP="00362832">
      <w:pPr>
        <w:spacing w:before="240"/>
        <w:rPr>
          <w:iCs/>
        </w:rPr>
      </w:pPr>
      <w:r w:rsidRPr="00E5646D">
        <w:rPr>
          <w:iCs/>
        </w:rPr>
        <w:t>Hereby we undertake as follows:</w:t>
      </w:r>
    </w:p>
    <w:p w14:paraId="62E7D53A" w14:textId="77777777" w:rsidR="00362832" w:rsidRPr="00E5646D" w:rsidRDefault="00362832" w:rsidP="00362832">
      <w:pPr>
        <w:pStyle w:val="ListParagraph"/>
        <w:numPr>
          <w:ilvl w:val="0"/>
          <w:numId w:val="1"/>
        </w:numPr>
        <w:spacing w:after="160" w:line="259" w:lineRule="auto"/>
        <w:contextualSpacing/>
        <w:rPr>
          <w:iCs/>
        </w:rPr>
      </w:pPr>
      <w:r w:rsidRPr="00E5646D">
        <w:rPr>
          <w:iCs/>
        </w:rPr>
        <w:t>Not to copy or reproduce or permit the copying or reproduction of proprietary documents or other information or material which is not publicly available (together called “the Material”) obtained from the Agency other than for use in connection with the preparation of our proposal and execution of a contract in case of contract award, and we further undertake not to use nor provide nor disclose nor permit the use, provision or disclosure orally or otherwise, either directly or indirectly of any of the Material nor any copy, summary or extract thereof to any third party other than to:</w:t>
      </w:r>
    </w:p>
    <w:p w14:paraId="72EBF413" w14:textId="77777777" w:rsidR="00362832" w:rsidRPr="00E5646D" w:rsidRDefault="00362832" w:rsidP="00362832">
      <w:pPr>
        <w:pStyle w:val="ListParagraph"/>
        <w:numPr>
          <w:ilvl w:val="1"/>
          <w:numId w:val="1"/>
        </w:numPr>
        <w:spacing w:after="160" w:line="259" w:lineRule="auto"/>
        <w:contextualSpacing/>
        <w:rPr>
          <w:iCs/>
        </w:rPr>
      </w:pPr>
      <w:r w:rsidRPr="00E5646D">
        <w:rPr>
          <w:iCs/>
        </w:rPr>
        <w:t>Other employees of our organisation assigned to carry out work in connection with the proposal work that have a need to know.</w:t>
      </w:r>
    </w:p>
    <w:p w14:paraId="60FF6D38" w14:textId="77777777" w:rsidR="00362832" w:rsidRPr="00E5646D" w:rsidRDefault="00362832" w:rsidP="00362832">
      <w:pPr>
        <w:pStyle w:val="ListParagraph"/>
        <w:numPr>
          <w:ilvl w:val="1"/>
          <w:numId w:val="1"/>
        </w:numPr>
        <w:spacing w:after="160" w:line="259" w:lineRule="auto"/>
        <w:contextualSpacing/>
        <w:rPr>
          <w:iCs/>
        </w:rPr>
      </w:pPr>
      <w:r w:rsidRPr="00E5646D">
        <w:rPr>
          <w:iCs/>
        </w:rPr>
        <w:t>The relevant staff of the Agency concerned with the RFI.</w:t>
      </w:r>
    </w:p>
    <w:p w14:paraId="420DE1F9" w14:textId="77777777" w:rsidR="00362832" w:rsidRPr="00E5646D" w:rsidRDefault="00362832" w:rsidP="00362832">
      <w:pPr>
        <w:pStyle w:val="ListParagraph"/>
        <w:numPr>
          <w:ilvl w:val="1"/>
          <w:numId w:val="1"/>
        </w:numPr>
        <w:spacing w:after="160" w:line="259" w:lineRule="auto"/>
        <w:contextualSpacing/>
        <w:rPr>
          <w:iCs/>
        </w:rPr>
      </w:pPr>
      <w:r w:rsidRPr="00E5646D">
        <w:rPr>
          <w:iCs/>
        </w:rPr>
        <w:t>Employees of other organisations participating in the proposal preparation who have agreed to this Confidentiality Undertaking.</w:t>
      </w:r>
    </w:p>
    <w:p w14:paraId="29A2E520" w14:textId="77777777" w:rsidR="00362832" w:rsidRPr="00E5646D" w:rsidRDefault="00362832" w:rsidP="00362832">
      <w:pPr>
        <w:pStyle w:val="ListParagraph"/>
        <w:numPr>
          <w:ilvl w:val="0"/>
          <w:numId w:val="1"/>
        </w:numPr>
        <w:spacing w:after="160" w:line="259" w:lineRule="auto"/>
        <w:contextualSpacing/>
        <w:rPr>
          <w:iCs/>
        </w:rPr>
      </w:pPr>
      <w:r w:rsidRPr="00E5646D">
        <w:rPr>
          <w:iCs/>
        </w:rPr>
        <w:t xml:space="preserve">Not to use nor to disclose nor communicate either directly or indirectly to any third party any other information whether written or oral acquired </w:t>
      </w:r>
      <w:proofErr w:type="gramStart"/>
      <w:r w:rsidRPr="00E5646D">
        <w:rPr>
          <w:iCs/>
        </w:rPr>
        <w:t>during the course of</w:t>
      </w:r>
      <w:proofErr w:type="gramEnd"/>
      <w:r w:rsidRPr="00E5646D">
        <w:rPr>
          <w:iCs/>
        </w:rPr>
        <w:t xml:space="preserve"> the Project, except with the prior written consent of the Agency.</w:t>
      </w:r>
    </w:p>
    <w:p w14:paraId="693CC408" w14:textId="77777777" w:rsidR="00362832" w:rsidRPr="00E5646D" w:rsidRDefault="00362832" w:rsidP="00362832">
      <w:pPr>
        <w:pStyle w:val="ListParagraph"/>
        <w:numPr>
          <w:ilvl w:val="0"/>
          <w:numId w:val="1"/>
        </w:numPr>
        <w:spacing w:after="160" w:line="259" w:lineRule="auto"/>
        <w:contextualSpacing/>
        <w:rPr>
          <w:iCs/>
        </w:rPr>
      </w:pPr>
      <w:r w:rsidRPr="00E5646D">
        <w:rPr>
          <w:iCs/>
        </w:rPr>
        <w:t>Not to use, without the prior written consent of the Agency any of the Material except for the purposes of the proposal and/or further in case a contract was awarded to us.</w:t>
      </w:r>
    </w:p>
    <w:p w14:paraId="5B3944B7" w14:textId="77777777" w:rsidR="00362832" w:rsidRPr="00E5646D" w:rsidRDefault="00362832" w:rsidP="00362832">
      <w:pPr>
        <w:spacing w:before="240"/>
        <w:rPr>
          <w:iCs/>
        </w:rPr>
      </w:pPr>
      <w:r w:rsidRPr="00E5646D">
        <w:rPr>
          <w:iCs/>
        </w:rPr>
        <w:t>Necessary access data shall be sent to the email address stated below.</w:t>
      </w:r>
    </w:p>
    <w:p w14:paraId="3F0E0A34" w14:textId="77777777" w:rsidR="00362832" w:rsidRPr="00E5646D" w:rsidRDefault="00362832" w:rsidP="00362832">
      <w:pPr>
        <w:ind w:left="720"/>
        <w:rPr>
          <w:iCs/>
          <w:color w:val="FF0000"/>
        </w:rPr>
      </w:pPr>
      <w:r w:rsidRPr="00E5646D">
        <w:rPr>
          <w:iCs/>
          <w:color w:val="FF0000"/>
        </w:rPr>
        <w:t xml:space="preserve">Company . . . . . . . . . . . . . . . . . . . . . . . . . . . . . . . . . . . . . . . </w:t>
      </w:r>
      <w:proofErr w:type="gramStart"/>
      <w:r w:rsidRPr="00E5646D">
        <w:rPr>
          <w:iCs/>
          <w:color w:val="FF0000"/>
        </w:rPr>
        <w:t>. . . .</w:t>
      </w:r>
      <w:proofErr w:type="gramEnd"/>
      <w:r w:rsidRPr="00E5646D">
        <w:rPr>
          <w:iCs/>
          <w:color w:val="FF0000"/>
        </w:rPr>
        <w:t xml:space="preserve"> .</w:t>
      </w:r>
    </w:p>
    <w:p w14:paraId="18AA520C" w14:textId="77777777" w:rsidR="00362832" w:rsidRPr="00E5646D" w:rsidRDefault="00362832" w:rsidP="00362832">
      <w:pPr>
        <w:ind w:left="720"/>
        <w:rPr>
          <w:iCs/>
          <w:color w:val="FF0000"/>
        </w:rPr>
      </w:pPr>
      <w:r w:rsidRPr="00E5646D">
        <w:rPr>
          <w:iCs/>
          <w:color w:val="FF0000"/>
        </w:rPr>
        <w:t xml:space="preserve">Address . . . . . . . . . . . . . . . . . . . . . . . . . . . . . . . . . . . . . . . </w:t>
      </w:r>
      <w:proofErr w:type="gramStart"/>
      <w:r w:rsidRPr="00E5646D">
        <w:rPr>
          <w:iCs/>
          <w:color w:val="FF0000"/>
        </w:rPr>
        <w:t>. . . .</w:t>
      </w:r>
      <w:proofErr w:type="gramEnd"/>
      <w:r w:rsidRPr="00E5646D">
        <w:rPr>
          <w:iCs/>
          <w:color w:val="FF0000"/>
        </w:rPr>
        <w:t xml:space="preserve"> .</w:t>
      </w:r>
    </w:p>
    <w:p w14:paraId="591A5213" w14:textId="77777777" w:rsidR="00362832" w:rsidRPr="00E5646D" w:rsidRDefault="00362832" w:rsidP="00362832">
      <w:pPr>
        <w:ind w:left="720"/>
        <w:rPr>
          <w:iCs/>
          <w:color w:val="FF0000"/>
        </w:rPr>
      </w:pPr>
      <w:r w:rsidRPr="00E5646D">
        <w:rPr>
          <w:iCs/>
          <w:color w:val="FF0000"/>
        </w:rPr>
        <w:t>. . . . . . . . . . . . . . . . . . . . . . . . . . . . . . . . . . . . . . . . . . . .</w:t>
      </w:r>
    </w:p>
    <w:p w14:paraId="61CB9A30" w14:textId="77777777" w:rsidR="00362832" w:rsidRPr="00E5646D" w:rsidRDefault="00362832" w:rsidP="00362832">
      <w:pPr>
        <w:ind w:left="720"/>
        <w:rPr>
          <w:iCs/>
          <w:color w:val="FF0000"/>
        </w:rPr>
      </w:pPr>
      <w:r w:rsidRPr="00E5646D">
        <w:rPr>
          <w:iCs/>
          <w:color w:val="FF0000"/>
        </w:rPr>
        <w:t xml:space="preserve">Phone No . . . . . . . . . . . . . . . . . . . . . . . . . . . . . . . . . . . . . . . </w:t>
      </w:r>
      <w:proofErr w:type="gramStart"/>
      <w:r w:rsidRPr="00E5646D">
        <w:rPr>
          <w:iCs/>
          <w:color w:val="FF0000"/>
        </w:rPr>
        <w:t>. . . .</w:t>
      </w:r>
      <w:proofErr w:type="gramEnd"/>
      <w:r w:rsidRPr="00E5646D">
        <w:rPr>
          <w:iCs/>
          <w:color w:val="FF0000"/>
        </w:rPr>
        <w:t xml:space="preserve"> .</w:t>
      </w:r>
    </w:p>
    <w:p w14:paraId="5AE703DE" w14:textId="77777777" w:rsidR="00362832" w:rsidRPr="00E5646D" w:rsidRDefault="00362832" w:rsidP="00362832">
      <w:pPr>
        <w:ind w:left="720"/>
        <w:rPr>
          <w:iCs/>
          <w:color w:val="FF0000"/>
        </w:rPr>
      </w:pPr>
      <w:r w:rsidRPr="00E5646D">
        <w:rPr>
          <w:iCs/>
          <w:color w:val="FF0000"/>
        </w:rPr>
        <w:t xml:space="preserve">Email Address . . . . . . . . . . . . . . . . . . . . . . . . . . . . . . . . . . . . . . . </w:t>
      </w:r>
      <w:proofErr w:type="gramStart"/>
      <w:r w:rsidRPr="00E5646D">
        <w:rPr>
          <w:iCs/>
          <w:color w:val="FF0000"/>
        </w:rPr>
        <w:t>. . . .</w:t>
      </w:r>
      <w:proofErr w:type="gramEnd"/>
      <w:r w:rsidRPr="00E5646D">
        <w:rPr>
          <w:iCs/>
          <w:color w:val="FF0000"/>
        </w:rPr>
        <w:t xml:space="preserve"> .</w:t>
      </w:r>
    </w:p>
    <w:p w14:paraId="6B8C5315" w14:textId="77777777" w:rsidR="00362832" w:rsidRPr="00E5646D" w:rsidRDefault="00362832" w:rsidP="00362832">
      <w:pPr>
        <w:ind w:left="720"/>
        <w:rPr>
          <w:iCs/>
          <w:color w:val="FF0000"/>
        </w:rPr>
      </w:pPr>
      <w:r w:rsidRPr="00E5646D">
        <w:rPr>
          <w:iCs/>
          <w:color w:val="FF0000"/>
        </w:rPr>
        <w:t xml:space="preserve">Name of Contact Person . . . . . . . . . . . . . . . . . . . . . . . . . . . </w:t>
      </w:r>
      <w:proofErr w:type="gramStart"/>
      <w:r w:rsidRPr="00E5646D">
        <w:rPr>
          <w:iCs/>
          <w:color w:val="FF0000"/>
        </w:rPr>
        <w:t>. . . .</w:t>
      </w:r>
      <w:proofErr w:type="gramEnd"/>
      <w:r w:rsidRPr="00E5646D">
        <w:rPr>
          <w:iCs/>
          <w:color w:val="FF0000"/>
        </w:rPr>
        <w:t xml:space="preserve"> .</w:t>
      </w:r>
    </w:p>
    <w:p w14:paraId="015C3B01" w14:textId="77777777" w:rsidR="00362832" w:rsidRPr="00E5646D" w:rsidRDefault="00362832" w:rsidP="00362832">
      <w:pPr>
        <w:ind w:left="720"/>
        <w:rPr>
          <w:iCs/>
          <w:color w:val="FF0000"/>
        </w:rPr>
      </w:pPr>
      <w:r w:rsidRPr="00E5646D">
        <w:rPr>
          <w:iCs/>
          <w:color w:val="FF0000"/>
        </w:rPr>
        <w:t xml:space="preserve">Function of Contact Person . . . . . . . . . . . . . . . . . . . . . . . . . . . </w:t>
      </w:r>
      <w:proofErr w:type="gramStart"/>
      <w:r w:rsidRPr="00E5646D">
        <w:rPr>
          <w:iCs/>
          <w:color w:val="FF0000"/>
        </w:rPr>
        <w:t>. . . .</w:t>
      </w:r>
      <w:proofErr w:type="gramEnd"/>
      <w:r w:rsidRPr="00E5646D">
        <w:rPr>
          <w:iCs/>
          <w:color w:val="FF0000"/>
        </w:rPr>
        <w:t xml:space="preserve"> .</w:t>
      </w:r>
    </w:p>
    <w:p w14:paraId="4A5037E8" w14:textId="77777777" w:rsidR="00362832" w:rsidRPr="00E5646D" w:rsidRDefault="00362832" w:rsidP="00362832">
      <w:pPr>
        <w:ind w:left="720"/>
        <w:rPr>
          <w:iCs/>
          <w:color w:val="FF0000"/>
        </w:rPr>
      </w:pPr>
      <w:r w:rsidRPr="00E5646D">
        <w:rPr>
          <w:iCs/>
          <w:color w:val="FF0000"/>
        </w:rPr>
        <w:t xml:space="preserve">Date: . . . . . . . . . . . . </w:t>
      </w:r>
      <w:proofErr w:type="gramStart"/>
      <w:r w:rsidRPr="00E5646D">
        <w:rPr>
          <w:iCs/>
          <w:color w:val="FF0000"/>
        </w:rPr>
        <w:t>. . . .</w:t>
      </w:r>
      <w:proofErr w:type="gramEnd"/>
      <w:r w:rsidRPr="00E5646D">
        <w:rPr>
          <w:iCs/>
          <w:color w:val="FF0000"/>
        </w:rPr>
        <w:t xml:space="preserve"> . Signature: . . . . . . . . . . . . . . . . . . </w:t>
      </w:r>
      <w:proofErr w:type="gramStart"/>
      <w:r w:rsidRPr="00E5646D">
        <w:rPr>
          <w:iCs/>
          <w:color w:val="FF0000"/>
        </w:rPr>
        <w:t>. . . .</w:t>
      </w:r>
      <w:proofErr w:type="gramEnd"/>
    </w:p>
    <w:p w14:paraId="027D8F03" w14:textId="77777777" w:rsidR="00362832" w:rsidRPr="00EF7583" w:rsidRDefault="00362832" w:rsidP="00362832">
      <w:pPr>
        <w:rPr>
          <w:iCs/>
        </w:rPr>
      </w:pPr>
    </w:p>
    <w:p w14:paraId="36DD53D7" w14:textId="77777777" w:rsidR="008033D1" w:rsidRDefault="008033D1"/>
    <w:sectPr w:rsidR="008033D1" w:rsidSect="003A6595">
      <w:headerReference w:type="even" r:id="rId7"/>
      <w:headerReference w:type="default" r:id="rId8"/>
      <w:footerReference w:type="even" r:id="rId9"/>
      <w:footerReference w:type="default" r:id="rId10"/>
      <w:headerReference w:type="first" r:id="rId11"/>
      <w:footerReference w:type="first" r:id="rId12"/>
      <w:pgSz w:w="11907" w:h="16840" w:code="9"/>
      <w:pgMar w:top="1748" w:right="1106" w:bottom="1689" w:left="1134" w:header="561" w:footer="10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60D9" w14:textId="77777777" w:rsidR="00172511" w:rsidRDefault="00172511">
      <w:r>
        <w:separator/>
      </w:r>
    </w:p>
  </w:endnote>
  <w:endnote w:type="continuationSeparator" w:id="0">
    <w:p w14:paraId="4B255632" w14:textId="77777777" w:rsidR="00172511" w:rsidRDefault="0017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esEsa">
    <w:altName w:val="Calibri"/>
    <w:panose1 w:val="02000506030000020004"/>
    <w:charset w:val="00"/>
    <w:family w:val="auto"/>
    <w:pitch w:val="variable"/>
    <w:sig w:usb0="800000EF" w:usb1="4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731F" w14:textId="77777777" w:rsidR="0010082F" w:rsidRDefault="0017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5DF" w14:textId="77777777" w:rsidR="0010082F" w:rsidRDefault="00172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BB8C" w14:textId="77777777" w:rsidR="0010082F" w:rsidRDefault="0017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B29C" w14:textId="77777777" w:rsidR="00172511" w:rsidRDefault="00172511">
      <w:r>
        <w:separator/>
      </w:r>
    </w:p>
  </w:footnote>
  <w:footnote w:type="continuationSeparator" w:id="0">
    <w:p w14:paraId="530722FE" w14:textId="77777777" w:rsidR="00172511" w:rsidRDefault="0017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08DC" w14:textId="77777777" w:rsidR="0010082F" w:rsidRDefault="0017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61B" w14:textId="77777777" w:rsidR="0099161C" w:rsidRPr="00897B2E" w:rsidRDefault="00362832" w:rsidP="00915CAF">
    <w:pPr>
      <w:spacing w:line="259" w:lineRule="auto"/>
      <w:rPr>
        <w:rFonts w:ascii="NotesEsa" w:hAnsi="NotesEsa"/>
        <w:sz w:val="16"/>
        <w:szCs w:val="16"/>
      </w:rPr>
    </w:pPr>
    <w:r w:rsidRPr="00897B2E">
      <w:rPr>
        <w:rFonts w:ascii="NotesEsa" w:hAnsi="NotesEsa"/>
        <w:sz w:val="16"/>
        <w:szCs w:val="16"/>
      </w:rPr>
      <w:t xml:space="preserve">ESA </w:t>
    </w:r>
    <w:r>
      <w:rPr>
        <w:rFonts w:ascii="NotesEsa" w:hAnsi="NotesEsa"/>
        <w:sz w:val="16"/>
        <w:szCs w:val="16"/>
        <w:lang w:val="en-US"/>
      </w:rPr>
      <w:t>UNCLASSIFIED</w:t>
    </w:r>
    <w:r w:rsidRPr="00897B2E">
      <w:rPr>
        <w:rFonts w:ascii="NotesEsa" w:hAnsi="NotesEsa"/>
        <w:sz w:val="16"/>
        <w:szCs w:val="16"/>
      </w:rPr>
      <w:t xml:space="preserve"> – </w:t>
    </w:r>
    <w:r>
      <w:rPr>
        <w:rFonts w:ascii="NotesEsa" w:hAnsi="NotesEsa"/>
        <w:sz w:val="16"/>
        <w:szCs w:val="16"/>
        <w:lang w:val="en-US"/>
      </w:rPr>
      <w:t>Releasable to the Public</w:t>
    </w:r>
    <w:r w:rsidRPr="00897B2E">
      <w:rPr>
        <w:rFonts w:ascii="NotesEsa" w:hAnsi="NotesEsa"/>
        <w:sz w:val="16"/>
        <w:szCs w:val="16"/>
      </w:rPr>
      <w:t xml:space="preserve"> </w:t>
    </w:r>
  </w:p>
  <w:p w14:paraId="4A169E83" w14:textId="77777777" w:rsidR="007B41D5" w:rsidRDefault="00362832" w:rsidP="007B41D5">
    <w:pPr>
      <w:ind w:left="7797"/>
      <w:rPr>
        <w:rFonts w:ascii="Segoe UI" w:hAnsi="Segoe UI" w:cs="Segoe UI"/>
        <w:color w:val="000000"/>
        <w:sz w:val="18"/>
        <w:szCs w:val="18"/>
        <w:shd w:val="clear" w:color="auto" w:fill="FFFFFF"/>
      </w:rPr>
    </w:pPr>
    <w:r w:rsidRPr="003575FE">
      <w:rPr>
        <w:noProof/>
        <w:lang w:eastAsia="en-GB"/>
      </w:rPr>
      <w:drawing>
        <wp:inline distT="0" distB="0" distL="0" distR="0" wp14:anchorId="7BA98E6F" wp14:editId="32CA2126">
          <wp:extent cx="1316173" cy="47478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logo_address_French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6173" cy="474784"/>
                  </a:xfrm>
                  <a:prstGeom prst="rect">
                    <a:avLst/>
                  </a:prstGeom>
                  <a:noFill/>
                  <a:ln>
                    <a:noFill/>
                  </a:ln>
                </pic:spPr>
              </pic:pic>
            </a:graphicData>
          </a:graphic>
        </wp:inline>
      </w:drawing>
    </w:r>
    <w:r w:rsidRPr="007B41D5">
      <w:rPr>
        <w:rFonts w:ascii="Segoe UI" w:hAnsi="Segoe UI" w:cs="Segoe UI"/>
        <w:color w:val="000000"/>
        <w:sz w:val="18"/>
        <w:szCs w:val="18"/>
        <w:shd w:val="clear" w:color="auto" w:fill="FFFFFF"/>
      </w:rPr>
      <w:t xml:space="preserve"> </w:t>
    </w:r>
  </w:p>
  <w:p w14:paraId="60CBE639" w14:textId="77777777" w:rsidR="007B41D5" w:rsidRPr="00784629" w:rsidRDefault="00362832" w:rsidP="007B41D5">
    <w:pPr>
      <w:ind w:left="8080"/>
      <w:rPr>
        <w:lang w:val="pt-BR"/>
      </w:rPr>
    </w:pPr>
    <w:r w:rsidRPr="00784629">
      <w:rPr>
        <w:rFonts w:ascii="Segoe UI" w:hAnsi="Segoe UI" w:cs="Segoe UI"/>
        <w:color w:val="000000"/>
        <w:sz w:val="18"/>
        <w:szCs w:val="18"/>
        <w:shd w:val="clear" w:color="auto" w:fill="FFFFFF"/>
        <w:lang w:val="pt-BR"/>
      </w:rPr>
      <w:t>ESA-TIA-T-AO-0006</w:t>
    </w:r>
  </w:p>
  <w:p w14:paraId="094C025C" w14:textId="77777777" w:rsidR="0099161C" w:rsidRPr="002A28BA" w:rsidRDefault="00362832" w:rsidP="007154F4">
    <w:pPr>
      <w:jc w:val="right"/>
      <w:rPr>
        <w:sz w:val="16"/>
        <w:szCs w:val="16"/>
        <w:lang w:val="pt-BR"/>
      </w:rPr>
    </w:pPr>
    <w:r w:rsidRPr="002A28BA">
      <w:rPr>
        <w:sz w:val="16"/>
        <w:szCs w:val="16"/>
        <w:lang w:val="pt-BR"/>
      </w:rPr>
      <w:t xml:space="preserve">Page </w:t>
    </w:r>
    <w:r w:rsidRPr="00BC28A8">
      <w:rPr>
        <w:sz w:val="16"/>
        <w:szCs w:val="16"/>
        <w:lang w:val="it-IT"/>
      </w:rPr>
      <w:fldChar w:fldCharType="begin"/>
    </w:r>
    <w:r w:rsidRPr="002A28BA">
      <w:rPr>
        <w:sz w:val="16"/>
        <w:szCs w:val="16"/>
        <w:lang w:val="pt-BR"/>
      </w:rPr>
      <w:instrText xml:space="preserve"> PAGE </w:instrText>
    </w:r>
    <w:r w:rsidRPr="00BC28A8">
      <w:rPr>
        <w:sz w:val="16"/>
        <w:szCs w:val="16"/>
        <w:lang w:val="it-IT"/>
      </w:rPr>
      <w:fldChar w:fldCharType="separate"/>
    </w:r>
    <w:r w:rsidRPr="002A28BA">
      <w:rPr>
        <w:noProof/>
        <w:sz w:val="16"/>
        <w:szCs w:val="16"/>
        <w:lang w:val="pt-BR"/>
      </w:rPr>
      <w:t>9</w:t>
    </w:r>
    <w:r w:rsidRPr="00BC28A8">
      <w:rPr>
        <w:sz w:val="16"/>
        <w:szCs w:val="16"/>
        <w:lang w:val="it-IT"/>
      </w:rPr>
      <w:fldChar w:fldCharType="end"/>
    </w:r>
  </w:p>
  <w:p w14:paraId="44033B3E" w14:textId="77777777" w:rsidR="0099161C" w:rsidRPr="002A28BA" w:rsidRDefault="00172511" w:rsidP="007154F4">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D8A" w14:textId="77777777" w:rsidR="0010082F" w:rsidRDefault="0017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B30DF"/>
    <w:multiLevelType w:val="hybridMultilevel"/>
    <w:tmpl w:val="0B028F2C"/>
    <w:lvl w:ilvl="0" w:tplc="0409000F">
      <w:start w:val="1"/>
      <w:numFmt w:val="decimal"/>
      <w:lvlText w:val="%1."/>
      <w:lvlJc w:val="left"/>
      <w:pPr>
        <w:ind w:left="720" w:hanging="360"/>
      </w:pPr>
      <w:rPr>
        <w:rFonts w:hint="default"/>
      </w:rPr>
    </w:lvl>
    <w:lvl w:ilvl="1" w:tplc="3580FB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C1"/>
    <w:rsid w:val="000D1249"/>
    <w:rsid w:val="00172511"/>
    <w:rsid w:val="00362832"/>
    <w:rsid w:val="006020C1"/>
    <w:rsid w:val="0080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8EB2"/>
  <w15:chartTrackingRefBased/>
  <w15:docId w15:val="{61BA9DD4-C0C8-014B-9911-8C476A96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TP - List"/>
    <w:basedOn w:val="Normal"/>
    <w:next w:val="Normal"/>
    <w:link w:val="ListParagraphChar"/>
    <w:uiPriority w:val="34"/>
    <w:qFormat/>
    <w:rsid w:val="006020C1"/>
    <w:pPr>
      <w:spacing w:after="120"/>
      <w:ind w:left="720"/>
    </w:pPr>
  </w:style>
  <w:style w:type="character" w:customStyle="1" w:styleId="ListParagraphChar">
    <w:name w:val="List Paragraph Char"/>
    <w:aliases w:val="LTP - List Char"/>
    <w:link w:val="ListParagraph"/>
    <w:uiPriority w:val="34"/>
    <w:rsid w:val="006020C1"/>
    <w:rPr>
      <w:rFonts w:ascii="Times New Roman" w:eastAsia="Times New Roman" w:hAnsi="Times New Roman" w:cs="Times New Roman"/>
      <w:lang w:val="en-GB"/>
    </w:rPr>
  </w:style>
  <w:style w:type="paragraph" w:styleId="Header">
    <w:name w:val="header"/>
    <w:basedOn w:val="Normal"/>
    <w:link w:val="HeaderChar"/>
    <w:uiPriority w:val="99"/>
    <w:rsid w:val="00362832"/>
    <w:pPr>
      <w:tabs>
        <w:tab w:val="center" w:pos="4680"/>
        <w:tab w:val="right" w:pos="9360"/>
      </w:tabs>
    </w:pPr>
    <w:rPr>
      <w:lang w:val="en-US"/>
    </w:rPr>
  </w:style>
  <w:style w:type="character" w:customStyle="1" w:styleId="HeaderChar">
    <w:name w:val="Header Char"/>
    <w:basedOn w:val="DefaultParagraphFont"/>
    <w:link w:val="Header"/>
    <w:uiPriority w:val="99"/>
    <w:rsid w:val="00362832"/>
    <w:rPr>
      <w:rFonts w:ascii="Times New Roman" w:eastAsia="Times New Roman" w:hAnsi="Times New Roman" w:cs="Times New Roman"/>
      <w:lang w:val="en-US"/>
    </w:rPr>
  </w:style>
  <w:style w:type="paragraph" w:styleId="Footer">
    <w:name w:val="footer"/>
    <w:basedOn w:val="Normal"/>
    <w:link w:val="FooterChar"/>
    <w:rsid w:val="00362832"/>
    <w:pPr>
      <w:tabs>
        <w:tab w:val="center" w:pos="4153"/>
        <w:tab w:val="right" w:pos="8306"/>
      </w:tabs>
    </w:pPr>
  </w:style>
  <w:style w:type="character" w:customStyle="1" w:styleId="FooterChar">
    <w:name w:val="Footer Char"/>
    <w:basedOn w:val="DefaultParagraphFont"/>
    <w:link w:val="Footer"/>
    <w:rsid w:val="0036283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Politano</dc:creator>
  <cp:keywords/>
  <dc:description/>
  <cp:lastModifiedBy>Josep Maria Perdigues Armengol</cp:lastModifiedBy>
  <cp:revision>3</cp:revision>
  <dcterms:created xsi:type="dcterms:W3CDTF">2022-03-29T14:25:00Z</dcterms:created>
  <dcterms:modified xsi:type="dcterms:W3CDTF">2022-06-01T14:51:00Z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2022-03-29T14:25:37Z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e41f7561-b6e4-4e66-8a89-b4b1da82524a</vt:lpwstr>
  </property>
  <property fmtid="{D5CDD505-2E9C-101B-9397-08002B2CF9AE}" pid="8" name="MSIP_Label_3976fa30-1907-4356-8241-62ea5e1c0256_ContentBits">
    <vt:lpwstr>0</vt:lpwstr>
  </property>
</Properties>
</file>